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E61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br/>
        <w:t xml:space="preserve"> №1. Математика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мұғалімін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дайындаудағы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мәселелер</w:t>
      </w:r>
      <w:proofErr w:type="spellEnd"/>
    </w:p>
    <w:p w14:paraId="3B9A9CD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58071D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1.Математиканың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міндеттері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B9C681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2.Әдістемелік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5A517D5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3.Әдістемелік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ғылыммен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байланысы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343382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4CEAC3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(МОӘ)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қарқынды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кемелденген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Болашақ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заңдылықтарын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мақсат-мазмұнын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методикалық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жұмылдыру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педагогика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озат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жетістіктерін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батыл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енгізу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7B2086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3F97EB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қоғамның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педагогика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білімінпрактикада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іскерліктерін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шыңдау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57FBCE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не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керек?</w:t>
      </w:r>
    </w:p>
    <w:p w14:paraId="707FA6A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тәртіппен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керек?</w:t>
      </w:r>
    </w:p>
    <w:p w14:paraId="6C28B38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керек?</w:t>
      </w:r>
    </w:p>
    <w:p w14:paraId="707CF74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шартты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салаға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:</w:t>
      </w:r>
    </w:p>
    <w:p w14:paraId="0527043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4D84B2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8C6F27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3.Математиканы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35102B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идеология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(алгебра, геометрия,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бастамалары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сабақтастықтарды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тұтастығын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бөлімінің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қамтамасыз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5E222D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lastRenderedPageBreak/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материалы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ерекшеліктерінесәйкес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белгілі-бір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нұсқау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ұсыныс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өздігінен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үлгісін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F603FD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эстетикалық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белгілі-бір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A7E06D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тақырыбын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шеберліктерін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шыңдау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FD9BAA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даму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тарихын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төрт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кезеңге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бөледі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:</w:t>
      </w:r>
    </w:p>
    <w:p w14:paraId="3EDB64C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Математиканың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тууы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тарихқа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дәуірден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б.з.д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4-5ғасырға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созылады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молайып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қорланады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(сан, фигура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1B4F4C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Тұрақты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шамалар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математика.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Б.з.д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6-5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ғасырдан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б.з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17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ғасырға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созылған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Арифметика, геометрия, алгебра, тригонометрия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61FB77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Айнымалы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шамалар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математика.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XVIIғ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ХІХ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созылған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дәуір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бар.Олар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Декарт(1596-1650)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еңбектерінде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аналитикалық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геометрия Ньютон (1642-1727)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Лейбниц (1646-1716)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дифференциалдық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интегралдық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ықтималдықтар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9CDE7A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Қазіргі математика.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дәуір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ХІХғ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Ортасынан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облыстары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мейлінше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көбейіп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көптеген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B3E0FC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26F0DC2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№2.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13B86B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63ACB2B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1.Білімділік,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тәрбиелк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дамытушылық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7350D6D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2.Мектеп математика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курсының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даму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жолы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7F4F02E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3.Математиканы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мазмұнының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құрамды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бөліктері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52EF0B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4D5A17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2A0AEF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беру;  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   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дарыту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9653E4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сапалы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біліктіліктермен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қаруландыру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ақыл-ойы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3C130FF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1.Оқушылардың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қоршаған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жәрдемдесу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2597A2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2.Оқушыларды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ауызша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жазбаша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нұсқалық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7DB1410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3.Оқушыларды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4188F3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2.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Дидактикалық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талабы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Жалаң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шектеліп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жан-жақты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қолайлы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мезеттерді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Олар:1)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дүние-танымын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тарихи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мағлұматтардың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мол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екенін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кеткен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2)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озық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моральдық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тәртіпке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қиындықты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аяғына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жеткізе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табандылыққа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адалдыққа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жауапкершілікке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адамгершілік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жан-жақты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3)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Эстетикалық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табиғатының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әдемілікке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көпбұрыштың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симметрия,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көпжақтардың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гормоникалық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эстетикалық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сезімді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оятады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назарын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0D3B43E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3.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өмірлік-практикалық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табылады.Ол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бағытталған:1)Математика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физика,химия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білу;2)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аспаптарды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білу;3)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қамтамасыз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35A9496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A72467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№3.    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принциптері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D053C3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CE3B15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1.Оқыту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2616582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2.Оқыту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принциптер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23FAC7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3.Оқыту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принциптерін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асыру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FC7960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6D3C47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категорияларды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принциптерді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басшылыққа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жетілдіруді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қамтамасыз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нұсқауларды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523EF7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1.Оқу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EA6FFA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2.Оқытудың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7AA657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4.Жүйелілік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бірізділік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F0337C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5.Түсініктілік.</w:t>
      </w:r>
    </w:p>
    <w:p w14:paraId="597EE9C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6.Көрнекілік.</w:t>
      </w:r>
    </w:p>
    <w:p w14:paraId="74DBBBD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7.Білімнің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CC19ED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тығыз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қырларына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AF85F0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Оқу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принцип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дара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жүргізілмей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жан-жақты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міндетті.Бұл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56241B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2.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Оқытудың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программасында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мұғалімдерге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методикалық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65810AA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а)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283D4A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б)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6821F4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в)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заңдылықтарын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8F5BB8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тығыз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әрқайсысының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алдынғысы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келесісінің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6273B3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u w:val="single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бүгінгі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беретіндей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жүргізілсе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принцип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A17E11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u w:val="single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123BC2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u w:val="single"/>
          <w:lang w:val="ru-KZ" w:eastAsia="ru-KZ"/>
        </w:rPr>
        <w:t>Үшінші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абстракциялау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анализ, синтез, индукция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дедукция,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жүктейді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мол.</w:t>
      </w:r>
    </w:p>
    <w:p w14:paraId="42F4E00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3.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Саналылық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әрдайым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істейтіндей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сабағында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бұлжымас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тиянақты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дәлелдемелердің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ынталандырудан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ынталылықтың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сапасына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бейімділігіне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іскерлігіне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міндеттеріне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өткенде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әңгімелер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оятуға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қоя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Мысалы:Белгілі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үстінде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пайдаланғанын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неге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пайдаланғанын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өзіне-өзі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қоя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алмаса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жете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түсінбей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742720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4.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бірізділік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желісі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тәртіппен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біртіндеп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буынын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алатындығы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педагогика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бірізділік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 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3)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белгісізге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 4)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ұласады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мүлтіксіз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алдыңғыларға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кейінгілерге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өрістетіп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сабақтастырып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B1D9DC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5. 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мүмкіндіктерімен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шарқына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тастау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қиындықтарды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сенім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құштарлық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күшейуі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1A3AEBA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сақталмаған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оңай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Керісінше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жеңілдейді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өңдегенде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қажырлылық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1704CD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6.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Көрнекілік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туындайды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құрал-жабдықтар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Геометриялық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кестелер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диофильмдер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.).</w:t>
      </w:r>
    </w:p>
    <w:p w14:paraId="2C41FEF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7.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Білімнің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7ADF68E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67C7521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№4.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64A4E17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2469A8E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1.Математиканы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480B11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2.Дәстүрлі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дәстүрлі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58172BD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3.Проблемалық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BF947C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lastRenderedPageBreak/>
        <w:t xml:space="preserve">4.Эвристикалық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.(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сұрақ-жауап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)</w:t>
      </w:r>
    </w:p>
    <w:p w14:paraId="75423B2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08E4666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айырмашылықтарына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болады:1)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 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D38E3B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орта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күшейту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A84D81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беріледі.Оқыту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әңгімесі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561F64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2.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Дәстүрлі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</w:t>
      </w:r>
      <w:proofErr w:type="spellEnd"/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81"/>
        <w:gridCol w:w="2778"/>
        <w:gridCol w:w="90"/>
        <w:gridCol w:w="2254"/>
        <w:gridCol w:w="81"/>
        <w:gridCol w:w="2089"/>
        <w:gridCol w:w="81"/>
      </w:tblGrid>
      <w:tr w:rsidR="00BF3046" w:rsidRPr="00BF3046" w14:paraId="56AEE2C6" w14:textId="77777777" w:rsidTr="00BF3046">
        <w:trPr>
          <w:trHeight w:val="69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A326738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Сабақтың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түрі</w:t>
            </w:r>
            <w:proofErr w:type="spellEnd"/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AAED696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Негізгі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әдіс-тәсілдері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белгілері</w:t>
            </w:r>
            <w:proofErr w:type="spellEnd"/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06B3374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Қай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сабақтарда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пайдалануға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болады</w:t>
            </w:r>
            <w:proofErr w:type="spellEnd"/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BA19F7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Тиімділігі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26F6629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0D8BB01D" w14:textId="77777777" w:rsidTr="00BF3046">
        <w:trPr>
          <w:trHeight w:val="169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E3EA265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1.Дәріс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3E8B5B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Сөздік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әдісі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оның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ішінде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лекция,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пікірлесу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сұрақ-жауап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18FE9B9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Жаңа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беруде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материал мол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күрделі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қосымша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хабарламаларға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бай,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әрі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көп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деректер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беретін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бар.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906398B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1)мол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беріп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үлгереді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; 2)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әрі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тыңдайды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әрі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конспект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жазады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 3)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оқулықтан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тыс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хабарлар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деректер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беріледі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EDA7372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11AEF7CD" w14:textId="77777777" w:rsidTr="00BF3046">
        <w:trPr>
          <w:trHeight w:val="189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2EFF7E4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Семинар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B05B7E1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1)Семинар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сұрақтары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; 2)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сұрақ-жауап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; 3)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Баяндама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; 4)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Ғылыми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қосымша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материалдар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мен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өздік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жұмыс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56BE23D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Қорытынды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қайталау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және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шолу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тақырыптарда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6D34482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1)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Өздік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жұмыстарға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баулиды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 2)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Баяндама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жасауға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дағдыландырады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жинақы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тұжырымды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сөйлеуге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дағдыландырады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1F7FCEE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74792856" w14:textId="77777777" w:rsidTr="00BF3046">
        <w:trPr>
          <w:trHeight w:val="177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06535F0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Конференция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5D2F015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1)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Баянадама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, лекция. 2)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Сұрақ-жауап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сұхбат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түріндегі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пікірталас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85142CD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Үлкен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маңызды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қорытындылағанда</w:t>
            </w:r>
            <w:proofErr w:type="spellEnd"/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07C8D48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айта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қоя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Қысқа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нақты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дәлелді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айту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Толықтыра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дағдыларын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жетілдіреді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545090D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4166088A" w14:textId="77777777" w:rsidTr="00BF3046">
        <w:trPr>
          <w:trHeight w:val="96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70D6BBE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lastRenderedPageBreak/>
              <w:t xml:space="preserve">Сот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сабағы</w:t>
            </w:r>
            <w:proofErr w:type="spellEnd"/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8EB45A6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Сұрақ-жауап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түсіндірмелі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әдіс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тартыс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айтыс,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дәлелдеу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4DB9AD1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7CF0F8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D939273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070C4B8A" w14:textId="77777777" w:rsidTr="00BF3046">
        <w:trPr>
          <w:trHeight w:val="130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26269E8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Жәрмеңке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</w:t>
            </w:r>
            <w:proofErr w:type="spellEnd"/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4859F9B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Концерт,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инцинировка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элементі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бар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көріністер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Халықтық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педагогика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әдет-дәстүрлерді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сабаққа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пайдалану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548CB3C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Бекіту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дағдыларын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дамыту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қайталау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сабағы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күрделі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емес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сабақтарда</w:t>
            </w:r>
            <w:proofErr w:type="spellEnd"/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4A9AA0B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Сатылатын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заттарды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ойын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арқылы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білімдерін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қайталау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бекіту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Шығармашылық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қабілетін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дамыту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BED3B64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5A5290DE" w14:textId="77777777" w:rsidTr="00BF3046">
        <w:trPr>
          <w:trHeight w:val="138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DBAA94C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Концерт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Монтаж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композициялық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CFDC35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Рольдерге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бөлу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арқылы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көріністер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көрсету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E3BCED4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Қорытынды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қайталау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сабақтарында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жаңа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тақырыптарды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игерту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үй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тапсырмасын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77A55FC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Дарынын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қабілетін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дамыту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Өнер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деп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танып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шығармашылық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жұмыстарға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баулу.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B417C83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244B1552" w14:textId="77777777" w:rsidTr="00BF3046">
        <w:trPr>
          <w:trHeight w:val="205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C8C885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Көкпар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жарыс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6573677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Топтық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жұптық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жеке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жұмыстар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сұрақ-жауап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жарысына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түсу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сабағы</w:t>
            </w:r>
            <w:proofErr w:type="spellEnd"/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AD14A4B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сайысы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кез-келген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тақырыптарда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өтуге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болады.Алған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білім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-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дерін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бекіту</w:t>
            </w:r>
            <w:proofErr w:type="spellEnd"/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A1C21FF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Алғырлық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ептілік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шапшаңдық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тапқырлыққа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баулиды.т.с.с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. Кокпар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туралы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түсініктерді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тереңдетеді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және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ойнай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отырып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ойлауіс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әрекетін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жетілдіреді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4510C21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  <w:tr w:rsidR="00BF3046" w:rsidRPr="00BF3046" w14:paraId="1029CA2A" w14:textId="77777777" w:rsidTr="00BF3046">
        <w:trPr>
          <w:trHeight w:val="3255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F7DC1A1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Реферат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қорғау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қорғау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іздендіру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сабақтары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467A2B55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Проблемалық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сұрақтарға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негізделген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тапсырмалар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проблеманышешу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сол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мақсатта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іздену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салыстыру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қорытынды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жасау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57DD40CE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Ерекше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маңызды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қызықты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тақырыптарда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оқушылардың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өзіндік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ойлауы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ізденуін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тақырыптарға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шығармашылық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бағытта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қарау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5E0C1260" w14:textId="77777777" w:rsidR="00BF3046" w:rsidRPr="00BF3046" w:rsidRDefault="00BF3046" w:rsidP="00BF3046">
            <w:pPr>
              <w:spacing w:before="240" w:after="24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Ғылыми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жұмыстарға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баулу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зерттеу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ізденіске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жетелеу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өз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бетімен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қорытынды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жасай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білуге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пікірлерін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дәлелдей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білу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дағдылану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, реферат </w:t>
            </w:r>
            <w:proofErr w:type="spellStart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>жазуға</w:t>
            </w:r>
            <w:proofErr w:type="spellEnd"/>
            <w:r w:rsidRPr="00BF3046">
              <w:rPr>
                <w:rFonts w:ascii="Segoe UI" w:eastAsia="Times New Roman" w:hAnsi="Segoe UI" w:cs="Segoe UI"/>
                <w:sz w:val="21"/>
                <w:szCs w:val="21"/>
                <w:lang w:val="ru-KZ" w:eastAsia="ru-KZ"/>
              </w:rPr>
              <w:t xml:space="preserve"> баулу.</w:t>
            </w:r>
          </w:p>
        </w:tc>
      </w:tr>
      <w:tr w:rsidR="00BF3046" w:rsidRPr="00BF3046" w14:paraId="241CC1E7" w14:textId="77777777" w:rsidTr="00BF30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E3D6634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486B488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EC87E81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CA9DE13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BB9561F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029A738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90105E2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74B7036" w14:textId="77777777" w:rsidR="00BF3046" w:rsidRPr="00BF3046" w:rsidRDefault="00BF3046" w:rsidP="00BF304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</w:pPr>
            <w:r w:rsidRPr="00BF3046">
              <w:rPr>
                <w:rFonts w:ascii="Segoe UI" w:eastAsia="Times New Roman" w:hAnsi="Segoe UI" w:cs="Segoe UI"/>
                <w:sz w:val="24"/>
                <w:szCs w:val="24"/>
                <w:lang w:val="ru-KZ" w:eastAsia="ru-KZ"/>
              </w:rPr>
              <w:t> </w:t>
            </w:r>
          </w:p>
        </w:tc>
      </w:tr>
    </w:tbl>
    <w:p w14:paraId="7E477F2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7E6CD6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C6272D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перспективті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жатады.Егер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тапқыр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әсіресе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стандартты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аса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болашақта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орта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7DC38B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көптеген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еңбектерінде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Махмутов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Матнишкин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Оконь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зерттелді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«проблема»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(ситуация)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итермелейтін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679589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душар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8487FF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талабының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субъектісі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061B17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EE13B4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1.Мұғалімнің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қоятын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проблема.</w:t>
      </w:r>
    </w:p>
    <w:p w14:paraId="01ABFCF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2.Проблеманы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E14785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3.Проблеманы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2591E3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4.Қойылған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FE9CDF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5.Алынған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жауаптың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78F8BB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6.Проблеманы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8EEF50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7.Жаңа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іріктеп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23A93F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8.Қойылған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мүмкіндігінше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C4C1C3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9.Проблеманың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EE3328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10.Жасалынған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D159ED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717B4A1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диалогтық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сұрақ-жауап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формасынадғы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әңгімені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бермей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келтіру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21D61FC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2E8F1EB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1.Бағдарламалық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39B30F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3B3758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2.Практикалық-лабораториялық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6B0ECE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3.Оқушылардың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жұмысы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C7C1AA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016506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кез-келген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үнемі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даму,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үстіндегі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әсіресе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өзгерістерден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байқалады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  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316746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1.Оқытудың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жәрдемімен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өздігінен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аса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көңіл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F7D559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2.Оқу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интенсивтендіру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математика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рационал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интенсивті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баулу.</w:t>
      </w:r>
    </w:p>
    <w:p w14:paraId="564A1D9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тарапынан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тарапынан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жемісі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әрқашанда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тура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  керек.</w:t>
      </w:r>
    </w:p>
    <w:p w14:paraId="745ED5A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дер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Тек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ескере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үстінде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араласа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бағдарламалық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идеясын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536EAF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бөлшектейтін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сондай-ақ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ұдайы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әсіресе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машинаның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бүгінгі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6E0DF4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басшылыққа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BE2364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іріктеу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04A18D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5A6D28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аяқталған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мүшелеу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BE7859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сатылап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BFE014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мен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дербестігі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A84A6F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6)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қарқыны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E0609D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принциптерін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8B4CBE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бірнеше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саты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құралады.Атап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6AFF69B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1.Оқу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іріктеу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тілмен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терминдермен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3872A3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2.Оқу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мұқият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36B0AF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мүшелейді.Мұнда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мағанасы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аяқталған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информацияның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информацияның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күрделілігінен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құбылмалы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C91A70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Информацияны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беріледі.Бұл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информацияға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AC0F7C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5.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қамтамасыз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етеді.Оқытудың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сатысында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даралап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7EE776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кеңірек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нұсқаулар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26718F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арифметикалық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интегралдау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толы.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сатыларды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83562D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4-5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биссектрисаның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төбесінен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31DCB4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пысықтауға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машықтанады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тәртіпке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келтіреді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90BD58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2.Практикалық-лабораториялық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.</w:t>
      </w:r>
    </w:p>
    <w:p w14:paraId="060B967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практикалық-лабораториялық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көптен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ежелгі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техникасымен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598988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қолданбалы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A1FE3C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деректермен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471613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Қолданбалы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оқышулар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CAB6FB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өндірістік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өмірлік-практикалық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кешендік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мезгілде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бірнеше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экскурсиямен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(топ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серуен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ұштастыруға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5-7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кабинеттерінде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жабдықтардың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эккер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астролябие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эклиметр, мензула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.) 5-7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комплекті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7E9BF8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ХХ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ғасырдың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D65AE8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3.Оқушылардың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жұмысы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0E46C7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біліктілігіне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еңбегі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болжайды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623119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сезімін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оята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деректер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күйінде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іздендіретін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алатындай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A6786D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көз-қарасын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өзгертуді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0AC683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келтіре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126700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Психологиялық-педагогикалық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жіктеулері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жиірек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кездесетіндері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AA48DE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1.Дидактикалық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диагноздық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5E52DE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2.Даралау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41E3C2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3.Білім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6F7549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4.Оқушылардың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ізденімпаздық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4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975720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а)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9A39D7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б)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реконсруктивті-вариативті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4DC461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в)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617A411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г)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щшығармашылық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етеітін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A1EF90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сатысы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тақырыпаралық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пәнаралық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ауыстыруы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дайындауы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0145335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6CEDB8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№6.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ғылыми-танымдық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58C9BFB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ECC885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lastRenderedPageBreak/>
        <w:t xml:space="preserve">1.Бақылау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эксперимент.</w:t>
      </w:r>
    </w:p>
    <w:p w14:paraId="1797B95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2.Салыстыру мен аналогия.</w:t>
      </w:r>
    </w:p>
    <w:p w14:paraId="32AF085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3.Жалпылау,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абстракциялау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7FE0C0F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6C585E4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ғылыми-таным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айрықша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ғылыми-таным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шәкірттердің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мәдениетін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көтеретінін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тәсілджер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кәдеге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шыңдайтынын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айрықша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ғылыми-таным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1525EF2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1.Бақылау, эксперимент.</w:t>
      </w:r>
    </w:p>
    <w:p w14:paraId="6B54CD3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2.Салыстыру.</w:t>
      </w:r>
    </w:p>
    <w:p w14:paraId="2F5272B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3.Аналогия.</w:t>
      </w:r>
    </w:p>
    <w:p w14:paraId="0908343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4.Анализ бен синтез.</w:t>
      </w:r>
    </w:p>
    <w:p w14:paraId="1AC727D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5.Индукция мен дедукция.</w:t>
      </w:r>
    </w:p>
    <w:p w14:paraId="655086D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6.Жалпылау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D51221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7Абстракциялау.</w:t>
      </w:r>
    </w:p>
    <w:p w14:paraId="0C94E91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қоршаған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табиғи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бәз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қалпында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зерттеушінің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7BE644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E18F01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Бақыланатын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DBFCAC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1D3B42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Зерттелінетін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1B3E17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CDC5D4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Эксперимент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Эксперимент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табиғи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күйі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мүшелеп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біріктіру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Кез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тығыз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Ғылыми-танымда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эксперимент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формальді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эксперимент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CF35399" w14:textId="77777777" w:rsidR="00BF3046" w:rsidRPr="00BF3046" w:rsidRDefault="00BF3046" w:rsidP="00BF3046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зерттелінетін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объект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жасалынады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DDAD027" w14:textId="77777777" w:rsidR="00BF3046" w:rsidRPr="00BF3046" w:rsidRDefault="00BF3046" w:rsidP="00BF3046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идеяланғанжабдықтар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жасалынады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E702B28" w14:textId="77777777" w:rsidR="00BF3046" w:rsidRPr="00BF3046" w:rsidRDefault="00BF3046" w:rsidP="00BF3046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салыстырмалы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комбинациялау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0345FD9" w14:textId="77777777" w:rsidR="00BF3046" w:rsidRPr="00BF3046" w:rsidRDefault="00BF3046" w:rsidP="00BF3046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эксперименттің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заңдылықтарды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деректерді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абсалюттік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еркіндікке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фантазияға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бермеу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44DB1C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эксперименттің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элементтері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мыналар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:</w:t>
      </w:r>
    </w:p>
    <w:p w14:paraId="63AA87CC" w14:textId="77777777" w:rsidR="00BF3046" w:rsidRPr="00BF3046" w:rsidRDefault="00BF3046" w:rsidP="00BF304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болжам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0287740" w14:textId="77777777" w:rsidR="00BF3046" w:rsidRPr="00BF3046" w:rsidRDefault="00BF3046" w:rsidP="00BF304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эксперименттік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алғышарттарын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B73996E" w14:textId="77777777" w:rsidR="00BF3046" w:rsidRPr="00BF3046" w:rsidRDefault="00BF3046" w:rsidP="00BF304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CD2003B" w14:textId="77777777" w:rsidR="00BF3046" w:rsidRPr="00BF3046" w:rsidRDefault="00BF3046" w:rsidP="00BF3046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F5FA72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мысалдармен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көрсетейік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4-5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сыныптарда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симметриялық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өткенде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қағазды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симметриялы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көшірме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қағаздың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қағазды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бояуы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сыртына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бүктелген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көшірме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қағазды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сыртына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сызығының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бүктегенде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беттесетініне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назар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симметриялы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39C8D8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Анализ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бүтінді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арақатынастарын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жеке-жеке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зерттелінетін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объект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жеткіліксіз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7EF939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Синтезді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біріктіру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Анализдеу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белгісізден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қозғалады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синтезде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керісінше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CFE169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аналитикалық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синтетикалық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AB5A00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анализ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синтез.</w:t>
      </w:r>
    </w:p>
    <w:p w14:paraId="74C9327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бүтінді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бүтінге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5A0E33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lastRenderedPageBreak/>
        <w:t>Қолдану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мысалдары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:</w:t>
      </w:r>
    </w:p>
    <w:p w14:paraId="683A21AD" w14:textId="77777777" w:rsidR="00BF3046" w:rsidRPr="00BF3046" w:rsidRDefault="00BF3046" w:rsidP="00BF3046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біріктіреді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92AE27C" w14:textId="77777777" w:rsidR="00BF3046" w:rsidRPr="00BF3046" w:rsidRDefault="00BF3046" w:rsidP="00BF3046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классификацияда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D3F7375" w14:textId="77777777" w:rsidR="00BF3046" w:rsidRPr="00BF3046" w:rsidRDefault="00BF3046" w:rsidP="00BF3046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Көптеген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</w:t>
      </w:r>
    </w:p>
    <w:p w14:paraId="263D2320" w14:textId="77777777" w:rsidR="00BF3046" w:rsidRPr="00BF3046" w:rsidRDefault="00BF3046" w:rsidP="00BF3046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геометрия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аксиома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синтездің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2795161" w14:textId="77777777" w:rsidR="00BF3046" w:rsidRPr="00BF3046" w:rsidRDefault="00BF3046" w:rsidP="00BF3046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изоморфты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333A60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түрлері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</w:p>
    <w:p w14:paraId="7F75C97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1.Синтетикалық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4BFA3E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2.Өрлей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7002A3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3.Ылдилай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C61450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4.Элементар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AA1A90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Индукция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дедукция.</w:t>
      </w:r>
    </w:p>
    <w:p w14:paraId="36DD838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Индукция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дедукция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Индукциы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Inducti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), дедукция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Deductio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терминдерінің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бар:</w:t>
      </w:r>
    </w:p>
    <w:p w14:paraId="6B0C792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</w:t>
      </w:r>
      <w:proofErr w:type="spellEnd"/>
    </w:p>
    <w:p w14:paraId="5891EC6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2.зерттеу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</w:p>
    <w:p w14:paraId="7127B7E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3.материалды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формалары</w:t>
      </w:r>
      <w:proofErr w:type="spellEnd"/>
    </w:p>
    <w:p w14:paraId="1BC6525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Индукция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класс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өтудегі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251833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индуктивті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–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айғақтар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бар:</w:t>
      </w:r>
    </w:p>
    <w:p w14:paraId="2C22890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Толық индукция –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түгел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3EF9B0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Толымсыз индукция –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қарастырмайтын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тиянақтар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A1BFC7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Толымсыз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индукцияның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бар:</w:t>
      </w:r>
    </w:p>
    <w:p w14:paraId="7EB14AA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1.Жай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әйгілі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индукция.</w:t>
      </w:r>
    </w:p>
    <w:p w14:paraId="7289D84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2.деректерді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индукция.</w:t>
      </w:r>
    </w:p>
    <w:p w14:paraId="2D3C416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3.ғылыми индукция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барлығына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BA65CF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қорытындылау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84876C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ұқсастықтары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айырмашылықтарын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сапалы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F0243A7" w14:textId="77777777" w:rsidR="00BF3046" w:rsidRPr="00BF3046" w:rsidRDefault="00BF3046" w:rsidP="00BF3046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біртекті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арақашықтығы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4EA4BD1" w14:textId="77777777" w:rsidR="00BF3046" w:rsidRPr="00BF3046" w:rsidRDefault="00BF3046" w:rsidP="00BF3046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 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көпбұрыштың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жәнепериметрі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B6B44DA" w14:textId="77777777" w:rsidR="00BF3046" w:rsidRPr="00BF3046" w:rsidRDefault="00BF3046" w:rsidP="00BF3046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 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т.с.с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формулаларды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таратып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арифметикалық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мүшесі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жеңілдетеді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Мысалы,жай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бөлшектер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алгебралық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бөлшектер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D3D3450" w14:textId="77777777" w:rsidR="00BF3046" w:rsidRPr="00BF3046" w:rsidRDefault="00BF3046" w:rsidP="00BF3046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00CC81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абстрактілеу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6564EAE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абстракциялау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арақатысқа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біреуін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тиянақтылау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B9483D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Абстрактілеу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заттардың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арақатынастардың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қосымша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жадымызда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процесс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елестетуден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көшуде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табу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индукциямен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B93E7B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Аналогия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түрлері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аналогияны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42C378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сәйкестіктерді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жорамалдауға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аналогияның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Д.Пойа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«Аналогия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үйреншікті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шындыққа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ұйғарымға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тексеріліп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F5A57A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Аналогия 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(грек.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Anologia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ұқсастықтарына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ұқсас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ықтимал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болжам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қайнар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7E0C0C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450BE2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№7.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формалары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құрал-жабдықтары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89CB86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F5B7BD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1.Оқытудағы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ұйымдастыру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формалары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3AAF64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2.Математиканы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құрал-жабдықтар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50B7798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lastRenderedPageBreak/>
        <w:t xml:space="preserve">3.Құрал-жабдықтардың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қызметтері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29BD370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AF520B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формасы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әуелі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сынып-сабақ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-топ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лабораториялық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дифференциалданған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құрал-жабдықты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құралдары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жедел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консруктивтік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параллелограмм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есебін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мол.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іскерліктерін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шыңдауға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ықпал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эклиметрді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өлшегіш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вертикаль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жазықтықтағы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көтерілмейді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тежеуі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төменгі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класта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басымырақ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класс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жоғарылаған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сайын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азайта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елестетуге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машықтандырған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8F430F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макеттер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диопозитивтер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слайдтар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кодаграммалар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проекциялауға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кинофрагменттер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B08626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дәстүрлі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1)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2)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BB4EDD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үстінде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класс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мағлұматтарды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дағдыландыру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715A08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диапозитивтер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экрандық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пәрменділігін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уақыт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үнемдеуге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сапасын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зор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диапозитивтерді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таблица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кинофильмдерді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сақтай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диапозитивтер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даму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желісін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өрістеу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бағдарламасын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фигура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3BB6CA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кадрлары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қайталағанда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программалар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өздігінен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сұрақ-жауапты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ұтымды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зейінін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экранға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күллі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материалы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кадрлар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кадрларды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экранда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тоқтатып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жан-жақты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таблицалауға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диапозитивтерді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ұтымды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жас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ерекшеліктерін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ескеру.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ойын-сауыққа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айналдырмай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кадрлардың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саны 10-15-тен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аспауы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ұзақтығы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20 минут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844ED5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телехабарлар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диамографиялық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танысып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уақытысында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ұдайы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енгізіп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телехабарлар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араласуынсыз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қосымша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мағлұматтар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экскурсияны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алмастырады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«геометрия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тарихы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»,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»,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»,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үзіліссіздік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»,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интегралдың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стереометрияда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фильмдер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енгізіліп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751B09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Кинофрагмент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4-5 минут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ыңғайлы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экранда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кадрларды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тұтастығы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желісін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бұзбай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Координаттық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функция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функция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өлшемі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функция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кинофрагменттері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енгізіледі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3F1760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Графопроектор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14A32E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диафильмдермен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диапозитивтермен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кинофильмдермен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кодоскоп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әлемдік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стандартқа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(250*250мм) «лектор-2000»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графопроекторы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Графопроектордың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схема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экранға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тақтаға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Графопроекторға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мөлдір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сызба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фотографиялық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түсіріліп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процесінде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68F968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D8E348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382BC9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3989F5F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№8.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7CAE3AB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30FF9A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1.Ұғым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категория.</w:t>
      </w:r>
    </w:p>
    <w:p w14:paraId="56E8DD0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2.Ұғымның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мінездемелері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E73FDD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3.Ұғымдарды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бөлу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классификациялау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02DE89C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4.Математикалық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2E57B11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7531A27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гнесологиялық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категория.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желісі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сөзбен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белгілеулермен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тығыз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болады.Сонымен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әрдайым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біртекті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нәрселермен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әрқайсысы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бәрін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параллелограмның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1)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 2)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параллель; 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 4)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диогональдары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қилысу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нүктесінде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 5)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Параллелограмның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төртбұрыштардан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2-3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айтсақ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болады.Ұғымның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нәрселердің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 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C336BC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2-мысал, параллелограмм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дөңес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қос-қостан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параллель,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диогональдары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қилысу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нүктесінде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денелерге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фигуралар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белгілі-бір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тәелділік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ұшыратады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керісінше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төртбұрыштардың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трапецияның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азайтуға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BBB81F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обьектіге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жеткізуге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Параллелограмм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ромб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374FF0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әралуандығына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қарамастан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қатынастаркөп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салыстырмалы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Салыстырмалы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A68686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 Тепе-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бірін-бірі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тепе-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мәндес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айқасатын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27A7F2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сан, натурал сан,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рационал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функция,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функция.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салыстырылмайтын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беттеспейтін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қайшылықты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бағыныңқы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қабырғалы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бүйірлі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үшбұрыш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методикалық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дүниетанымын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анализ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меңгермейінше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Өйткені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білдіреді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абстракциялаудың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болғандықтан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көңіл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іс-әрекетінсіз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  </w:t>
      </w:r>
    </w:p>
    <w:p w14:paraId="506DC4E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E28A14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7C0BB5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№9.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сөйлемдер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57E01DE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BE7CED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1.Оқушыларды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6F77A4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2.Математикалық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пайымдар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пікірлер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2F1AE40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3.Дәлелдеу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5AA285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5BDAAF5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пікірлердің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аксиома.</w:t>
      </w:r>
    </w:p>
    <w:p w14:paraId="6F8510E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Аксиома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ешбір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бірсыпыра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себебі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аксиома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ғылымдарда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қолданылатыны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қалайтынын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Жекелеген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жан-жақты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ХІХғ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ХХғ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-ң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бірсыпыра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ғалымдар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шұғылданған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тобын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геометриядан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Д.Гилберт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Гилберттің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нүкте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5EE6D45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Г.Вилл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векторлық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А.Н.Колмогорф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бүгінгі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геометриясының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586C3C9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1.Аксиомалар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қайшылықсыз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бірін-бірі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4B5DF8F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2.Аксиомалар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6F2458A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606A828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Ұзын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шектеулі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аксиомалардан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аксиоматикалық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11DFF7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пікірдің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пастулат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 </w:t>
      </w: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Постулат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қанағаттандыруға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пастулаттың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жазықтықтағы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пастулатпен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в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параллель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қанағаттандыруы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в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түзулері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жазықтықта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беттеспеуі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нүктесі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6DE0ED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пікірдің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теорема. </w:t>
      </w: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Теорема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сөйлемді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Вертикаль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«вертикаль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бұрыштар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 ал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тіркестерді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тіркессіз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кесімді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тұжырымдау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FECE25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ақаиқат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алсақ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ауыстырудан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шыққан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Тура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бекерге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бекерге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қарама-қарсы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әрдайым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DB4FED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</w:p>
    <w:p w14:paraId="13A0B3D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ұйғарымның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логика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17208BD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1.Тезис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6A0675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2.Дәлел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аргументі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тезистің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жалғандығы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пікір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2A8E74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3.Дәлелдеу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демонстрация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тезистің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түйіндейтін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демонстрацияны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тобы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04BD0F2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жататындар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63FBBAF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1)тезис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(аргумент)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керек;</w:t>
      </w:r>
    </w:p>
    <w:p w14:paraId="4B3F6C9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2)тезис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бүкіл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өзгеріссіз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қалпын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сақтайды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B36C4A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тезисте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қарама-қайшылықтың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F236A6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тезис,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пайымдардан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қайшылықта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CB4BCB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тезистің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негіздейтін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бір-бірімен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қарама-қайшылықсыз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CB7A7A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6)тезис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аргументтерде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деректер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CA73A9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7)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67F57A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8)аргумент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тезиске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E5235E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–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аксиома,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теорема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тізбегі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көтерілгенде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назар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керек:</w:t>
      </w:r>
    </w:p>
    <w:p w14:paraId="22EA940B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C3E3B85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A7E28C6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4EEE408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BAEF847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ролін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2776886" w14:textId="77777777" w:rsidR="00BF3046" w:rsidRPr="00BF3046" w:rsidRDefault="00BF3046" w:rsidP="00BF3046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9F1C76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бірнеше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тізбегін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силлогизмдер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тізбегі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B7AA0E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0A7B1DB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1.Сабақтың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конспектісін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дайындауға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ұсыныстар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02F31D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2.Сабаққа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дайындалу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өткізуге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қосымша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кеңес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1D971E4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3.Математика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сабағын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схемасы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4972681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450FCDF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Мектепке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студент практикант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конспектіде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ескергені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A5E2D0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тақырыбы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уақыты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жүргізілуі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9F1BE94" w14:textId="77777777" w:rsidR="00BF3046" w:rsidRPr="00BF3046" w:rsidRDefault="00BF3046" w:rsidP="00BF3046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пайымдауға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бейімделгені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A292296" w14:textId="77777777" w:rsidR="00BF3046" w:rsidRPr="00BF3046" w:rsidRDefault="00BF3046" w:rsidP="00BF3046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Теория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сұралынатын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-ала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дайындалуы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0720A0C6" w14:textId="77777777" w:rsidR="00BF3046" w:rsidRPr="00BF3046" w:rsidRDefault="00BF3046" w:rsidP="00BF3046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9C47BF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Кіріспе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қысқаша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тақтадағы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үлгісі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1D4506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591D568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в)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қашан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58E8F4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4)   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игергендігін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жоспарлаған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нұсқаулар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91C77A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5)   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уақыты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түсініктеме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Конспектіде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болғаны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426429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2.Сабаққа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дайындалу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өткізуге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қосымша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кеңес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</w:p>
    <w:p w14:paraId="3AD5724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оқулығымен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шектелмей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кітаптармен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98EA67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Қиынырақ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заңдылықтар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себепкер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0955A2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5CAF8C9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ықыласпен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жауабын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сезініп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қоя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Жеке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ары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5B1463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5.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-ала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тексеретінін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кімге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қоятынын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мұқият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ойластырып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CDF58C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6.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ауызша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жетелейтіндей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жауабына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қанағаттанбай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қалғандарының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түсінгендігіне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меңгергендігіне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көңіл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6F5E08A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7.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үзіліс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екендігін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етілетіндігін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580107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8.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Ұсынылған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ойластыруы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тақтаға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шақыруға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Сонда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ынталылығы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ізденімпаздығы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тәрбиеленетіні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D049ED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9.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дәптеріндегі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қадағалаған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54E706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10.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тілектестік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сенімі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қаталдығы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</w:t>
      </w:r>
    </w:p>
    <w:p w14:paraId="3D39FDA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3.Математика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сабағын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схемасы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</w:t>
      </w:r>
    </w:p>
    <w:p w14:paraId="74C49CE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мағлұматтар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5C4FED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ұзақтығы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171A11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тексерілді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орындамағаны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орындамағаны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реакциясы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тексерудің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ұзақтығы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F3D325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4.Сұрау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9C1F92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5.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жоспарланған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түйіні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?</w:t>
      </w:r>
    </w:p>
    <w:p w14:paraId="3180C93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көрнекі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тақтадағы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дәптердегі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оқулықпен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4B49169" w14:textId="77777777" w:rsidR="00BF3046" w:rsidRPr="00BF3046" w:rsidRDefault="00BF3046" w:rsidP="00BF3046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Оқығанды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бекіту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ұйымдастырылуы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жете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алғандықтары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Егер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меңгерілгенін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туғызғанын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не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екенін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E3B2CB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7.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қашан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түсінгеніне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қамтамасыз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ме?</w:t>
      </w:r>
    </w:p>
    <w:p w14:paraId="0F2FD5A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8.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аяқтады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923573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BD55E4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11.  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</w:p>
    <w:p w14:paraId="638F85D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40E691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орны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міндеттері</w:t>
      </w:r>
      <w:proofErr w:type="spellEnd"/>
    </w:p>
    <w:p w14:paraId="07E264F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іс-әрекетін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  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дамыту</w:t>
      </w:r>
      <w:proofErr w:type="spellEnd"/>
    </w:p>
    <w:p w14:paraId="1348D1E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әдістемеге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талдау</w:t>
      </w:r>
      <w:proofErr w:type="spellEnd"/>
    </w:p>
    <w:p w14:paraId="6BA9EAF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70A7708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ағынының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жедел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қарқынмен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өсуі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нысанының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іс-әрекет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тура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Сол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технологиясын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әдейі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туындайды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294B57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Ресейдегі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алғашқы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«Арифметика»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оқулығының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авторы Л.Ф. Магницкий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арифметикалық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төрт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айырбасталмайтын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қалыптасуында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зор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E01BE7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есебін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нәтижелеріне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Ю.К.Бабанский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Б.П. Есипов,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Т.А.Ильина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И.Я.Лернер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М.Н.Скаткин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А.В.Усова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3F5A6B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ұйымдастыруды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біліктіліктер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жетекші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нысаны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–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тудырады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209842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педагогика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21EFB6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өзекті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пара-пар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гносеологиялық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бүтіндей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категориялық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методологиялық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99F32D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функциялары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философиялық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аспектілердің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диалектикалық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әрекеттестікте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B6F856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Америкалық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Д.Пойаның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жақындауға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</w:p>
    <w:p w14:paraId="105DABF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назарды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аударамыз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салалардағы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салыстырмалы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ауқымды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49A092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әдебиеттерде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И.Я.Лернер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конструкцияларды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көзқарасты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тырысады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енгізген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іздену-танымдық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араларындағы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қарама-қайшылықтар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проблема"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45D02E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Математик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ғалымдар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В.М.Брадис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В.В.Репьев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А.А.Столяр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Л.М.Фридман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Ю.М.Колягин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В.И.Крупич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.).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А.А.Столяр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В.В Репьев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функционалдық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тәуелділіктің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Б.М.Брадис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атамайды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М Фридман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таңбалық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",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М.Фридман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F44BED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проблемаларына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еңбектерде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Дж.Брунер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К.Дункер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Е.И.Ефимов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В.П.Зинченко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Н.Нильсон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А.Ньюэлл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Д.А.Поспелов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нысаны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талабы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ізделініп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ұйғарымдар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(1-сурет).</w:t>
      </w:r>
    </w:p>
    <w:p w14:paraId="5B593788" w14:textId="65ACB70D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noProof/>
          <w:color w:val="212529"/>
          <w:sz w:val="21"/>
          <w:szCs w:val="21"/>
          <w:lang w:val="ru-KZ" w:eastAsia="ru-KZ"/>
        </w:rPr>
        <mc:AlternateContent>
          <mc:Choice Requires="wps">
            <w:drawing>
              <wp:inline distT="0" distB="0" distL="0" distR="0" wp14:anchorId="24C92380" wp14:editId="393FF527">
                <wp:extent cx="4953000" cy="479425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0" cy="479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11E99" id="Прямоугольник 2" o:spid="_x0000_s1026" style="width:390pt;height:3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08B453E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1-СУРЕТ</w:t>
      </w:r>
    </w:p>
    <w:p w14:paraId="09042D5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бірліктері</w:t>
      </w:r>
      <w:proofErr w:type="spellEnd"/>
    </w:p>
    <w:p w14:paraId="004C740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100C932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    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Есеп-күрделі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диалектикалық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компоненттері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әрекеттестік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келтірілген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компоненттердің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әркайсысы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кезегінде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динамикалық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тәуелділікте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нысаны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талабынан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D75174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аудиторияда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009FEA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қойылымына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ізделіндіні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A7AF0C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Дәрежесі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97417A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графиктік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эксперименттік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көлемі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дифференциалдауға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бөлшектей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5BB2F5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ұсынылатын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тұрғысынан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біркелкі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көрінетінін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өндірістік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политехникалық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өндірістің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экономикалық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көрсеткіштеріне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т.с.с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Графикалык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тәуелділіктің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интерпретацияларға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шаманы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график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шаманың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тәуелділігінің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аналитикалық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913EAC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әдетте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тоқталайық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C21D94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А.Я.Цукарь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топқа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5998AF7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1.Алгоритмдік</w:t>
      </w:r>
    </w:p>
    <w:p w14:paraId="518F3C3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2.Жартылай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эвристикалық</w:t>
      </w:r>
      <w:proofErr w:type="spellEnd"/>
    </w:p>
    <w:p w14:paraId="7F05223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3.Эвристикалық.</w:t>
      </w:r>
    </w:p>
    <w:p w14:paraId="02FE0F2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формула,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жәрдемімен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топқа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өзгертілген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оңай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жартылай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топқа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талабының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жасырын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қосымша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мәліметтерді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топқа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797A16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3F18F27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деңгей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репродуктивті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басқаруымен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B1BD47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деңгей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(орта).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5B1D8E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Үшінші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деңгей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2DA03D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топтарға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репродуктивті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деңгейняе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жартылай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зерттеушілік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адекватты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пара-пар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сондай-ақ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адекватты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пара-пар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екендігін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0D0EE6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жартылай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алгоритм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тобына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жатқызамыз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жекелеген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ажыратылып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жекелеген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тағайындайтын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ізденіс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алгоритм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шешілмейді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A567C7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тобына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жатқызуға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2F302E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жолының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курсында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дайын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ережелері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кез-келген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түрдегі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) бар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шешудің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бағдарламасын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қадамдар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тізбегі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(алгоритм)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түрінде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анықтайтын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қандай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анықтамалар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теоремалардан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тікелей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шығатын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атаймыз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алгоритм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шығарылатын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</w:p>
    <w:p w14:paraId="0FC223F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қағидалары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айналыспайды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жолының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мектеп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курсында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дайын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ережелері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жоқ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басқаша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жолының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алгоритмі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жоқ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аталады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</w:p>
    <w:p w14:paraId="25E9A2D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квадрат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теңдеудің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түбірлерін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табу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F1957E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Стандарт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ықпал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стандарт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баулу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мәдениетін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калыптастырудың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A4E9A3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категорияға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айналдырады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47F845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мезгілде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B045B8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мағына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өндеу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жеткіліксіз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тұрғысынан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зор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Р.Бенерджи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Е.Н.Кабанова-Меллер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Д.Пойа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Ю.М.Колягйн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А.А.Столяр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В.И.Крупич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Д.Толлингерова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713797F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практикасы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ұмтылған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қарама-қайшылықтар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CCEB83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философтардың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зерттеулерінде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бірнеше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С.Л.Рубинштейн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актісін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жатқызады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"оны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объективті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заттық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жанамалайды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былай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жалғастырады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қиындықтарды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жеңу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айтарлықтай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жігерлі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үнемі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қайшылықтарды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жігерлі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17E518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көзкарас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көзқарас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әмбебап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жетілдіріледі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көзқарас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типтерін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жетілдіруге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60A746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сыртқы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Сыртқы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схемалар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алгоритмдік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аркылы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тізбегін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екеуін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сырткы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A20240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Н.И.Кондаковтың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 "Процесс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латынша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processus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жылжу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даму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моменттерінің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үздіксіз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тізбектей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ауысулары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Осы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дайындаудан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1E13ED0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алү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D77F08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әрекеттестіктерді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D52D7C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E2D202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4371B7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ұйғарылған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125469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кабылдау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E1329E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03BBBE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талкылау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EA4EBF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талқылағанға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дейінгі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қамтитындығы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7FDCC4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объектіні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E92C6A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 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i/>
          <w:iCs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объектіні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түрлендіруге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шарты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талабы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арасындағы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қайшылықты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бағытталған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адамның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ой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i/>
          <w:iCs/>
          <w:color w:val="212529"/>
          <w:sz w:val="21"/>
          <w:szCs w:val="21"/>
          <w:lang w:val="ru-KZ" w:eastAsia="ru-KZ"/>
        </w:rPr>
        <w:t>.</w:t>
      </w:r>
    </w:p>
    <w:p w14:paraId="1FDC3FC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біріктіреді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заңдылықтары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мезгілде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бірыңғай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анализ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 бен синтез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біріктіру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заттар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құбылыстарды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араларындағы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елеулі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анализ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жіктелгендерді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бүтін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қалпына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келтіруге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біршама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басым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өйткені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шектеп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тастау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мүлде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Анализ бен синтез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бірлікте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өмір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сүре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біртұтас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аналитикалық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синтетикалық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F885F5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элементтері</w:t>
      </w:r>
      <w:proofErr w:type="spellEnd"/>
    </w:p>
    <w:p w14:paraId="0DBF15A1" w14:textId="081A9C9B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noProof/>
          <w:color w:val="212529"/>
          <w:sz w:val="21"/>
          <w:szCs w:val="21"/>
          <w:lang w:val="ru-KZ" w:eastAsia="ru-KZ"/>
        </w:rPr>
        <mc:AlternateContent>
          <mc:Choice Requires="wps">
            <w:drawing>
              <wp:inline distT="0" distB="0" distL="0" distR="0" wp14:anchorId="5363A843" wp14:editId="61FB7DEB">
                <wp:extent cx="5429250" cy="47625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3ED2F" id="Прямоугольник 1" o:spid="_x0000_s1026" style="width:427.5pt;height:3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</w:p>
    <w:p w14:paraId="76AD86B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7A163AC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, "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"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динамикалық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мінездемесі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жәйттармен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ахуал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тәсілдерімен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үйлесімділігімен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типі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1D8C5F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қиңайтын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ортақ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Тақырыпты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түгел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түсінгендей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программалық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сияқты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Ал,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нәтижесі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себебі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не?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Себептер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42F9C6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Соның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біразына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тоқталып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керейік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190D99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шығаруга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болжауды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CF74C9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білгенмен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қателіктер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жіберген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қателерді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табу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642308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44D2FB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білгенмен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қажеттігін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бімейді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02C7CE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5.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психологиялық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тұрғыда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дайын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көріп-ақ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алмаймын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»,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алыдын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болжап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қаяды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5C0D32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бәрін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білмеулерінің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себебі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меңгермеуі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172721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Оньң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педагогикалық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себептері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муғалімдердің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жете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білмейтіндігі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алмайды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E8EAE4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тәсіддердің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операцялардың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2C1755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Теңдеуді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төмендегідей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12BEB13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идеясы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8A1706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мысалдары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46329E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B4BDCD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жоддарын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есеіггі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күрделілендіру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7862D32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психолог А. Н.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Леонтьевтің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арттырады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өздері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ақиқаттарды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беттерінше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іздестірулеріне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елестету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көмектеседі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24A825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7F77061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салу;</w:t>
      </w:r>
    </w:p>
    <w:p w14:paraId="1430987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-ала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даярлау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пропедентикалық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атқару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754DE9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туғызу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7DEB77B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4D5D21F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5) ой-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өрісті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дүниетанымды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мінез-құлық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08ECE34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сатыларына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алынады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2D755B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не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абстрактілі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не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тұрмыстық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өңдірістік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құрылымы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көмегімен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формулалар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т. б.)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9FFEED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іргелі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арнайы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педагогтік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шығармашылыкпен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үздіксіз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жетілдіріп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касиеті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қоғамның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жедел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өзгерістеріне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бейімделе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A79E7F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Америкалық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педагог-математик  Д. Пойа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былай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не?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стандарттық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еркіндігін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салауаттылығын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болмысты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тапқырлықты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орта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курсының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даярлауға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тіреледі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1C52BB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болашақ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мұғалімдердің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икемділік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терендік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тәрізді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қажеіті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калптастырудың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болашақ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ұстаздың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кәсіптік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жетекші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бар.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қатесіз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жаттыға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ұмтылудан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гөрі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оны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шығармашылыкпен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тырысуы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42A4F9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шұғылдану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Кез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аткара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көбі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жасырын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окыту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көбінесе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ыктимал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қаншалықты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окытудың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сәйкес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бұлардан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кем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-дара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айкындап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63D0ED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сабағында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4F6FC9B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 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E99ED5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тәрбиелеу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қызығуды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дербестігін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233BCA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3)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дамыту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-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5D8875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жетекші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курсы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ECDE5E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Дж. Пойа</w:t>
      </w: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ұстанымына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ұстанымына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отырып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қараймыз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[1]:</w:t>
      </w:r>
    </w:p>
    <w:p w14:paraId="6BFAD1EC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—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үйрену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оқитын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көбірек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кұрастыруға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шарттарын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түрлеңдіруге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бетінше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оңтайлы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табандылығын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0542B5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-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жақсы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ынталандыру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туралы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оқушыларымызды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ынталандыруымыз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ынталандырушы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мамандыққа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мүғалімі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мамандығына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қызығу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Мамандыққа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қызығуды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оятуда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ойымша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стилі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Кез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еліктеуге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мүғалімі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кана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қоймай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ерекшелігімен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қызыктыра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өнер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Әртіс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ақьн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тіпті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суретші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кажет.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Бұрыннан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жайдың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әрдайым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тұңғыш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болу керек. Сол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ұстаздык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әлеміне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кереметтігін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көркем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ертегі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қызығуы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рахаттануы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көңіл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байыпты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қатарында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парадокстік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күлдіргі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айтылғанды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түйіндей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мүғалімнің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беру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әсемдігі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кыр-сырын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қызығуды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ояту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қорытындылаймыз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Осылайша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мүғалімді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қаркынды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еңбекке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акыл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итермелейміз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080EA18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кезендерінің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сабақтастығы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Дж. Пойа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айтқандай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оқып-үйрену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қабылдаудан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басталып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сездер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ұғымдарға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ақыл-ойды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белеске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аяқталуы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3456E55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істеуде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(Дж. Пойа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ізімен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04A8669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Бірінші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кезеңі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қабылдауға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жақынырақ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алдымен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түйсіктік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эвристикалық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4B75571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қалыптау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кезеңі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терминологияны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жасаумен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үғымдар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көтеріледі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F9C220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Үшінші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кезеңі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соңында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«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жауап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оқылатын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материал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кіріп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дүниетанымын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бұл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қосымшаларға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жоғарырақ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зерденің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;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қарастырылады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адамның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Кез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тәрізді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аясын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операцияларының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амалдарын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дерексіздендіру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екінші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топтағыларына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ауыстыруға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53D2DB6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Орта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айтылған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ұстанымдарын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дәлелдегендей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Н.А.Менчинская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П. Т. Данюшевская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сипатгарын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5B3815B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әуестіктің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кеңейтуге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тереңдетуге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танымдық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сұрақтардың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1A5439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материалды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ұлғайту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шеберлігін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ақыл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-ой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қабілетінің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жүзеге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C1F410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60EEB2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ізделідіні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салыстыру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560452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жасырын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949F16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—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модельдерді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құрастырудағы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эксперименті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4BE455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ақпаратты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жинақтау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2772DD7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126680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символдық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графиалық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бейнелеу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9717CA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т.с.с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1C70D2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жадыны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жалпылама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ассоциация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жандаңдыратын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ма-тематикалық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өйткені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белсеңділік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белуге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7C502A6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1)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элементтері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геометриялық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тендеулер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тенсіздіктер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: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тригонометриялық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көрсеткіштік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параметрі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 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логарифмдік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.).</w:t>
      </w:r>
    </w:p>
    <w:p w14:paraId="2A782CF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2)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дәлелдеуге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сұлбасы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фактілер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негізделеді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.).</w:t>
      </w:r>
    </w:p>
    <w:p w14:paraId="5F615DA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шығарғанда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зейінге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пікір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дәлдігіне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қатандыққа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сүйенеді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35521D9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4)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қызықты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тапқырлыққа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аңғарғыштыққа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қызықтылығын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құрылуын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қол-данылуын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2A47035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5)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шешімнің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бірнеше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нұсқауы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нұскасын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карастыру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икемділігіне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неғұрлым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қарапайым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көркем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таңдай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).</w:t>
      </w:r>
    </w:p>
    <w:p w14:paraId="01585C1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6) 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ru-KZ" w:eastAsia="ru-KZ"/>
        </w:rPr>
        <w:t>құрастыру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 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дербестік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белсеңділігі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құралдар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берілген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деңгей-лер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бойынша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теңдеулерді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теңсіздіктерді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ашылады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т.б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.).</w:t>
      </w:r>
    </w:p>
    <w:p w14:paraId="35D1309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зор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төзімділік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табандылық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шешімді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іздеу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сызу-дың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ыкшамдығы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мұқияттығын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керек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стиліне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тәрбиелейді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354151EB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формалдық-логикалық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сұбасын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сақтау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);</w:t>
      </w:r>
    </w:p>
    <w:p w14:paraId="25F0737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ықшамдығы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48BA1C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нақтылығы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4BCA5CE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симваликаны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Политехникалық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үлкен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аткарады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Мектептерде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профильдік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саралау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жүріп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жатқан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кезде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қолданбалы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сипатгағы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арқылы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ғылымдардағы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рөлін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ғылымдардың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2D5B15A9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дидактикалық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жүзінде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өзін-өзі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>тоқсандық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(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семестрлік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), жарты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жылдық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қорытынды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міндеті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бар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олқылықтар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қиындықтарды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жаңа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теориялық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меңгеру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дәрежесін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тиімділігін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арналады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1A5AC50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үшін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ұсынылған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көрсетуі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тиіс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2745156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негізгі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формуланы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теоремаларды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ережелерді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білетіндігі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051E56F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қолданбалы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моделін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0DB99D6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тәжірибе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шығармашылықпен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пайдалана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3A9574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түрлендіре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1286CD10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тапсырмаларды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әдіс-тәсілдерін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875A49A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жазып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толтыру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сызу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жұмыстарын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мұқият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орындау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343894F3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—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сауатты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баяндау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түсіндіру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9B6F4A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—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жұмыста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шығармашылық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таныту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қызметін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іске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асыруда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бақылауды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қолданып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жұмысына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кеңінен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тартамыз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белсеңділігі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белгілі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дағдыны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игеру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ғана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емес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үйренуге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ниетіне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ішкі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көңіл-күйге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тұлғалық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қасиеттердің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көрінуіне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ықпал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түрткілерге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байланысты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біліміне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берген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іштей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өзін-өзі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бағалауына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келмесе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белсенділігіне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теріс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ықпал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яғни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көтерме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деген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тұтынушылық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қатынасты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мұғалім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беделін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түсіруге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соқтырады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ал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төмен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жағымсыз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сезім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енжарлық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мүмкіндігіне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сенімсіздік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кейде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дау-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тудырады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7AD3DA31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оқушыларды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тұлғалық-бағдарлық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жасайтын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мазмұндық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құрамдастарды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айқындап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алу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Оқыту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әдістемесі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жөніндегі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іргелі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зерттеулерді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талдау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есептер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жүйесін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құрудың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ерекшеліктерін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анықтауға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ашты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2C66870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1)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мазмұнындағы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мәліметтердің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ғылымшылығы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4561F4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2)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үйретудің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дамытушы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6FAF8E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3)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кәсіби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білуді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дамытудың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жүйелілігі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және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сабақтастығы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052B978E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4)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кәсіби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бағыттылығы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461C9B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5)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мазмұнында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көтерілуі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6683AAD2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6)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үйретудегі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саналылық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пен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мақсаттылық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43D2F8D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бәрінде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жеткілікті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түрдегі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жоғары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деңгейін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қалыптастыру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қажет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мен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үрдісінің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тығыз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бай-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ланыстылығы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көпке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мәлім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Математикалық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ойлаудын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жалпы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мәдениеті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қазіргі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оқу-тәрбие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мәселелерінің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әрдайым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тұрады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сондықтан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математика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оқу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пәні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ғылым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ретінде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де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әрекетінің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дамуына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өте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маңызды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ықпал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етеді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Ойлау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әрекеті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көбінесе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түрлі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мәселе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қоюдан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көрінеді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есеп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шығару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барысында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дамиды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т.с.с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.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Оның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әдістемелік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жағынан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дұрыс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, сай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келетін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сипаттары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мынадай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:</w:t>
      </w:r>
    </w:p>
    <w:p w14:paraId="1A56185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lastRenderedPageBreak/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талқылаудың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сұлбасы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73F01BC4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—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мақсатқа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апаршпын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ең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қысқа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логикалық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жолды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әрқашан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табуға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әлеуметтік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ұмтылыс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5D661275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дәлелдеу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барысының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айқын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бөліктерден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тұруы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;</w:t>
      </w:r>
    </w:p>
    <w:p w14:paraId="2FDEEDD8" w14:textId="77777777" w:rsidR="00BF3046" w:rsidRPr="00BF3046" w:rsidRDefault="00BF3046" w:rsidP="00BF3046">
      <w:pPr>
        <w:shd w:val="clear" w:color="auto" w:fill="F8F9FA"/>
        <w:spacing w:before="240" w:after="24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—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символиканың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 xml:space="preserve"> </w:t>
      </w:r>
      <w:proofErr w:type="spellStart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дәлдігі</w:t>
      </w:r>
      <w:proofErr w:type="spellEnd"/>
      <w:r w:rsidRPr="00BF3046">
        <w:rPr>
          <w:rFonts w:ascii="Segoe UI" w:eastAsia="Times New Roman" w:hAnsi="Segoe UI" w:cs="Segoe UI"/>
          <w:color w:val="212529"/>
          <w:sz w:val="21"/>
          <w:szCs w:val="21"/>
          <w:lang w:val="ru-KZ" w:eastAsia="ru-KZ"/>
        </w:rPr>
        <w:t>.</w:t>
      </w:r>
    </w:p>
    <w:p w14:paraId="648CF82C" w14:textId="77777777" w:rsidR="00CB3B9F" w:rsidRPr="00BF3046" w:rsidRDefault="00CB3B9F" w:rsidP="00BF3046"/>
    <w:sectPr w:rsidR="00CB3B9F" w:rsidRPr="00BF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574"/>
    <w:multiLevelType w:val="multilevel"/>
    <w:tmpl w:val="D37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F7D5E"/>
    <w:multiLevelType w:val="multilevel"/>
    <w:tmpl w:val="BC38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22FD3"/>
    <w:multiLevelType w:val="multilevel"/>
    <w:tmpl w:val="E844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353C5"/>
    <w:multiLevelType w:val="multilevel"/>
    <w:tmpl w:val="049A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C72C7"/>
    <w:multiLevelType w:val="multilevel"/>
    <w:tmpl w:val="F48C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A6A34"/>
    <w:multiLevelType w:val="multilevel"/>
    <w:tmpl w:val="2B76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60850"/>
    <w:multiLevelType w:val="multilevel"/>
    <w:tmpl w:val="0CB8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46"/>
    <w:rsid w:val="00BF3046"/>
    <w:rsid w:val="00C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B0AB"/>
  <w15:chartTrackingRefBased/>
  <w15:docId w15:val="{81680588-85E4-4E99-96C7-028E99B1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F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BF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BF3046"/>
    <w:rPr>
      <w:b/>
      <w:bCs/>
    </w:rPr>
  </w:style>
  <w:style w:type="character" w:styleId="a5">
    <w:name w:val="Emphasis"/>
    <w:basedOn w:val="a0"/>
    <w:uiPriority w:val="20"/>
    <w:qFormat/>
    <w:rsid w:val="00BF3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12927</Words>
  <Characters>73687</Characters>
  <Application>Microsoft Office Word</Application>
  <DocSecurity>0</DocSecurity>
  <Lines>614</Lines>
  <Paragraphs>172</Paragraphs>
  <ScaleCrop>false</ScaleCrop>
  <Company/>
  <LinksUpToDate>false</LinksUpToDate>
  <CharactersWithSpaces>86442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Султангазиева</dc:creator>
  <cp:keywords/>
  <dc:description/>
  <cp:lastModifiedBy>Жанат Султангазиева</cp:lastModifiedBy>
  <cp:revision>1</cp:revision>
  <dcterms:created xsi:type="dcterms:W3CDTF">2021-09-12T16:56:00Z</dcterms:created>
  <dcterms:modified xsi:type="dcterms:W3CDTF">2021-09-12T17:00:00Z</dcterms:modified>
</cp:coreProperties>
</file>